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YNZB202232</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广东省妇幼保健院采购精子透明质酸结合试验试剂盒项目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二零二二年九月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127930770"/>
      <w:bookmarkStart w:id="1" w:name="_Toc98578990"/>
      <w:bookmarkStart w:id="2" w:name="_Toc98579048"/>
      <w:bookmarkStart w:id="3" w:name="_Toc98580272"/>
      <w:bookmarkStart w:id="4" w:name="_Toc98579589"/>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73520765"/>
      <w:bookmarkStart w:id="8" w:name="_Toc268004446"/>
      <w:bookmarkStart w:id="9" w:name="_Toc272497407"/>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YNZB202232</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广东省妇幼保健院采购精子透明质酸结合试验试剂盒项目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精子透明质酸结合试验试剂盒</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300元/人份</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日起至2022年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16</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16</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eastAsia="宋体" w:cs="宋体"/>
          <w:b w:val="0"/>
          <w:bCs w:val="0"/>
          <w:color w:val="auto"/>
          <w:sz w:val="24"/>
          <w:lang w:eastAsia="zh-CN"/>
        </w:rPr>
        <w:t>精子透明质酸结合试验试剂盒</w:t>
      </w:r>
      <w:r>
        <w:rPr>
          <w:rFonts w:hint="eastAsia" w:ascii="宋体" w:hAnsi="宋体" w:eastAsia="宋体" w:cs="宋体"/>
          <w:b w:val="0"/>
          <w:bCs w:val="0"/>
          <w:color w:val="auto"/>
          <w:sz w:val="24"/>
        </w:rPr>
        <w:t>+YNZB2022</w:t>
      </w:r>
      <w:r>
        <w:rPr>
          <w:rFonts w:hint="eastAsia" w:ascii="宋体" w:hAnsi="宋体" w:cs="宋体"/>
          <w:b w:val="0"/>
          <w:bCs w:val="0"/>
          <w:color w:val="auto"/>
          <w:sz w:val="24"/>
          <w:lang w:val="en-US" w:eastAsia="zh-CN"/>
        </w:rPr>
        <w:t>32</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截止时间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19</w:t>
      </w:r>
      <w:r>
        <w:rPr>
          <w:rFonts w:hint="eastAsia" w:ascii="宋体" w:hAnsi="宋体" w:eastAsia="宋体" w:cs="宋体"/>
          <w:color w:val="auto"/>
          <w:sz w:val="24"/>
        </w:rPr>
        <w:t>日</w:t>
      </w:r>
      <w:r>
        <w:rPr>
          <w:rFonts w:hint="eastAsia" w:cs="宋体"/>
          <w:color w:val="auto"/>
          <w:sz w:val="24"/>
          <w:lang w:val="en-US" w:eastAsia="zh-CN"/>
        </w:rPr>
        <w:t>下</w:t>
      </w:r>
      <w:r>
        <w:rPr>
          <w:rFonts w:hint="eastAsia" w:ascii="宋体" w:hAnsi="宋体" w:eastAsia="宋体" w:cs="宋体"/>
          <w:color w:val="auto"/>
          <w:sz w:val="24"/>
        </w:rPr>
        <w:t>午</w:t>
      </w:r>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时（注 </w:t>
      </w:r>
      <w:r>
        <w:rPr>
          <w:rFonts w:hint="eastAsia" w:cs="宋体"/>
          <w:color w:val="auto"/>
          <w:sz w:val="24"/>
          <w:lang w:val="en-US" w:eastAsia="zh-CN"/>
        </w:rPr>
        <w:t>14</w:t>
      </w:r>
      <w:r>
        <w:rPr>
          <w:rFonts w:hint="eastAsia" w:ascii="宋体" w:hAnsi="宋体" w:eastAsia="宋体" w:cs="宋体"/>
          <w:color w:val="auto"/>
          <w:sz w:val="24"/>
        </w:rPr>
        <w:t>:</w:t>
      </w:r>
      <w:r>
        <w:rPr>
          <w:rFonts w:hint="eastAsia" w:cs="宋体"/>
          <w:color w:val="auto"/>
          <w:sz w:val="24"/>
          <w:lang w:val="en-US" w:eastAsia="zh-CN"/>
        </w:rPr>
        <w:t>4</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19</w:t>
      </w:r>
      <w:r>
        <w:rPr>
          <w:rFonts w:hint="eastAsia" w:ascii="宋体" w:hAnsi="宋体" w:eastAsia="宋体" w:cs="宋体"/>
          <w:color w:val="auto"/>
          <w:sz w:val="24"/>
        </w:rPr>
        <w:t>日</w:t>
      </w:r>
      <w:r>
        <w:rPr>
          <w:rFonts w:hint="eastAsia" w:cs="宋体"/>
          <w:color w:val="auto"/>
          <w:sz w:val="24"/>
          <w:lang w:val="en-US" w:eastAsia="zh-CN"/>
        </w:rPr>
        <w:t>下</w:t>
      </w:r>
      <w:r>
        <w:rPr>
          <w:rFonts w:hint="eastAsia" w:ascii="宋体" w:hAnsi="宋体" w:eastAsia="宋体" w:cs="宋体"/>
          <w:color w:val="auto"/>
          <w:sz w:val="24"/>
        </w:rPr>
        <w:t>午</w:t>
      </w:r>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r>
        <w:rPr>
          <w:rFonts w:hint="eastAsia" w:ascii="宋体" w:hAnsi="宋体" w:eastAsia="宋体" w:cs="宋体"/>
          <w:color w:val="auto"/>
          <w:sz w:val="24"/>
        </w:rPr>
        <w:t>时</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w:t>
      </w:r>
      <w:r>
        <w:rPr>
          <w:rFonts w:hint="eastAsia"/>
          <w:b w:val="0"/>
          <w:bCs w:val="0"/>
          <w:color w:val="auto"/>
          <w:sz w:val="24"/>
          <w:szCs w:val="22"/>
          <w:highlight w:val="none"/>
          <w:lang w:val="en-US" w:eastAsia="zh-CN"/>
        </w:rPr>
        <w:t>前来磋商的供应商需出示48小时核酸阴性结果</w:t>
      </w:r>
      <w:r>
        <w:rPr>
          <w:rFonts w:hint="eastAsia"/>
          <w:b w:val="0"/>
          <w:bCs w:val="0"/>
          <w:color w:val="auto"/>
          <w:sz w:val="24"/>
          <w:szCs w:val="22"/>
          <w:highlight w:val="none"/>
        </w:rPr>
        <w:t>。</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rPr>
          <w:rFonts w:hint="eastAsia"/>
          <w:b w:val="0"/>
          <w:bCs w:val="0"/>
          <w:color w:val="auto"/>
          <w:sz w:val="28"/>
          <w:szCs w:val="28"/>
          <w:highlight w:val="none"/>
        </w:rPr>
      </w:pPr>
    </w:p>
    <w:p>
      <w:pPr>
        <w:autoSpaceDE w:val="0"/>
        <w:autoSpaceDN w:val="0"/>
        <w:spacing w:line="360" w:lineRule="auto"/>
        <w:ind w:left="481"/>
        <w:jc w:val="right"/>
        <w:rPr>
          <w:rFonts w:hint="eastAsia" w:cs="宋体"/>
          <w:color w:val="auto"/>
          <w:sz w:val="24"/>
          <w:szCs w:val="22"/>
          <w:highlight w:val="none"/>
          <w:lang w:val="en-US" w:eastAsia="zh-CN"/>
        </w:rPr>
      </w:pPr>
      <w:r>
        <w:rPr>
          <w:rFonts w:hint="eastAsia" w:cs="宋体"/>
          <w:color w:val="auto"/>
          <w:sz w:val="24"/>
          <w:szCs w:val="22"/>
          <w:highlight w:val="none"/>
          <w:lang w:val="en-US" w:eastAsia="zh-CN"/>
        </w:rPr>
        <w:t>广东省妇幼保健院</w:t>
      </w:r>
    </w:p>
    <w:p>
      <w:pPr>
        <w:autoSpaceDE w:val="0"/>
        <w:autoSpaceDN w:val="0"/>
        <w:spacing w:line="360" w:lineRule="auto"/>
        <w:ind w:left="481"/>
        <w:jc w:val="right"/>
        <w:rPr>
          <w:rFonts w:hint="eastAsia" w:cs="宋体"/>
          <w:color w:val="auto"/>
          <w:sz w:val="24"/>
          <w:szCs w:val="22"/>
          <w:highlight w:val="none"/>
          <w:lang w:val="en-US" w:eastAsia="zh-CN"/>
        </w:rPr>
      </w:pPr>
      <w:r>
        <w:rPr>
          <w:rFonts w:hint="eastAsia" w:cs="宋体"/>
          <w:color w:val="auto"/>
          <w:sz w:val="24"/>
          <w:szCs w:val="22"/>
          <w:highlight w:val="none"/>
          <w:lang w:val="en-US" w:eastAsia="zh-CN"/>
        </w:rPr>
        <w:t>2022年9月9日</w:t>
      </w:r>
      <w:bookmarkEnd w:id="5"/>
      <w:bookmarkEnd w:id="6"/>
      <w:bookmarkEnd w:id="10"/>
    </w:p>
    <w:p>
      <w:pPr>
        <w:autoSpaceDE w:val="0"/>
        <w:autoSpaceDN w:val="0"/>
        <w:spacing w:line="360" w:lineRule="auto"/>
        <w:ind w:left="481"/>
        <w:rPr>
          <w:rFonts w:hint="eastAsia" w:cs="宋体"/>
          <w:color w:val="auto"/>
          <w:sz w:val="24"/>
          <w:szCs w:val="22"/>
          <w:highlight w:val="none"/>
          <w:lang w:val="en-US" w:eastAsia="zh-CN"/>
        </w:rPr>
      </w:pPr>
      <w:r>
        <w:rPr>
          <w:rFonts w:hint="eastAsia" w:cs="宋体"/>
          <w:color w:val="auto"/>
          <w:sz w:val="24"/>
          <w:szCs w:val="22"/>
          <w:highlight w:val="none"/>
          <w:lang w:val="en-US" w:eastAsia="zh-CN"/>
        </w:rPr>
        <w:br w:type="page"/>
      </w:r>
      <w:bookmarkStart w:id="11" w:name="_Toc101951241"/>
      <w:bookmarkStart w:id="12" w:name="_Toc42394495"/>
      <w:bookmarkStart w:id="13" w:name="_Toc272497408"/>
      <w:bookmarkStart w:id="14" w:name="_Toc101843108"/>
      <w:bookmarkStart w:id="15" w:name="_Toc46308523"/>
      <w:bookmarkStart w:id="16" w:name="_Toc41884682"/>
      <w:bookmarkStart w:id="17" w:name="_Toc175644385"/>
      <w:bookmarkStart w:id="18" w:name="_Toc98578991"/>
      <w:bookmarkStart w:id="19" w:name="_Toc42394652"/>
      <w:bookmarkStart w:id="20" w:name="_Toc273520766"/>
      <w:bookmarkStart w:id="21" w:name="_Toc98035084"/>
      <w:bookmarkStart w:id="22" w:name="_Toc98580273"/>
      <w:bookmarkStart w:id="23" w:name="_Toc98579590"/>
      <w:bookmarkStart w:id="24" w:name="_Toc98579049"/>
      <w:bookmarkStart w:id="25" w:name="_Toc46308679"/>
      <w:bookmarkStart w:id="26" w:name="_Toc101775108"/>
      <w:bookmarkStart w:id="27" w:name="_Toc101771355"/>
      <w:bookmarkStart w:id="28" w:name="_Toc41723912"/>
      <w:bookmarkStart w:id="29" w:name="_Toc42313150"/>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331039"/>
      <w:bookmarkEnd w:id="30"/>
      <w:bookmarkStart w:id="31" w:name="_Toc37331081"/>
      <w:bookmarkEnd w:id="31"/>
      <w:bookmarkStart w:id="32" w:name="_Toc37581421"/>
      <w:bookmarkEnd w:id="32"/>
      <w:bookmarkStart w:id="33" w:name="_Toc40762371"/>
      <w:bookmarkEnd w:id="33"/>
      <w:bookmarkStart w:id="34" w:name="_Toc37245277"/>
      <w:bookmarkEnd w:id="34"/>
      <w:bookmarkStart w:id="35" w:name="_Toc46308684"/>
      <w:bookmarkEnd w:id="35"/>
      <w:bookmarkStart w:id="36" w:name="_Toc37663392"/>
      <w:bookmarkEnd w:id="36"/>
      <w:bookmarkStart w:id="37" w:name="_Toc37569520"/>
      <w:bookmarkEnd w:id="37"/>
      <w:bookmarkStart w:id="38" w:name="_Toc46308528"/>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广东省妇幼保健院采购一次性使用精密过滤（重力和压力）输液器项目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ascii="宋体" w:hAnsi="宋体" w:cs="宋体"/>
          <w:color w:val="auto"/>
          <w:sz w:val="24"/>
          <w:szCs w:val="24"/>
          <w:lang w:eastAsia="zh-CN"/>
        </w:rPr>
        <w:t>一次性使用精密过滤（重力和压力）输液器</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ascii="宋体" w:hAnsi="宋体" w:cs="宋体"/>
          <w:color w:val="auto"/>
          <w:sz w:val="24"/>
          <w:szCs w:val="24"/>
          <w:lang w:eastAsia="zh-CN"/>
        </w:rPr>
        <w:t>一次性使用精密过滤（重力和压力）输液器的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精子透明质酸结合试验试剂盒</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default" w:ascii="宋体" w:hAnsi="宋体" w:eastAsia="宋体" w:cs="宋体"/>
                <w:color w:val="auto"/>
                <w:sz w:val="24"/>
                <w:szCs w:val="24"/>
                <w:lang w:val="en-US" w:eastAsia="zh-CN"/>
              </w:rPr>
            </w:pPr>
            <w:r>
              <w:rPr>
                <w:rFonts w:hint="eastAsia" w:cs="宋体"/>
                <w:color w:val="auto"/>
                <w:sz w:val="24"/>
                <w:szCs w:val="24"/>
                <w:lang w:val="en-US" w:eastAsia="zh-CN"/>
              </w:rPr>
              <w:t>300</w:t>
            </w:r>
            <w:r>
              <w:rPr>
                <w:rFonts w:hint="eastAsia" w:ascii="宋体" w:hAnsi="宋体" w:cs="宋体"/>
                <w:color w:val="auto"/>
                <w:sz w:val="24"/>
                <w:szCs w:val="24"/>
              </w:rPr>
              <w:t>元/</w:t>
            </w:r>
            <w:r>
              <w:rPr>
                <w:rFonts w:hint="eastAsia" w:cs="宋体"/>
                <w:color w:val="auto"/>
                <w:sz w:val="24"/>
                <w:szCs w:val="24"/>
                <w:lang w:val="en-US" w:eastAsia="zh-CN"/>
              </w:rPr>
              <w:t>人份</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名称：精子透明质酸结合试验试剂盒</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用途：用于检测男性精子与透明质酸结合率，用于评价成年男性活动精子的成熟度</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合同期限：自合同签订生效之日起一年。</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★1、试剂需具有有效的医疗器械注册证、注册证登记表;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★2、产品需包括但不限于包被载玻片、盖玻片、标本稀释液;</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 xml:space="preserve">▲3、试剂相关系数R≥0.9，绝对偏差≤10%;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▲4、批内测定精浓度变异系数（CV）≤8%，;批间测定精浓度变异系数（CV）≤10%;</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5、试剂成熟度参考值≥80%;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6、载玻片染色孔应无色透明，载玻片、盖玻片应洁净、光滑、无破损;</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7、试剂使用有效期≥24个月，试剂盒开封后2-8°C后可保存≥60天；  </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sz w:val="24"/>
                <w:szCs w:val="24"/>
                <w:lang w:eastAsia="zh-CN"/>
              </w:rPr>
              <w:t>精子透明质酸结合试验试剂盒</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★1、试剂单价中需含检测过程中耗品、质控品、校准品等；</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▲2、提供生产厂家</w:t>
      </w:r>
      <w:r>
        <w:rPr>
          <w:rFonts w:hint="eastAsia"/>
          <w:color w:val="auto"/>
          <w:sz w:val="24"/>
          <w:szCs w:val="24"/>
          <w:lang w:val="zh-CN" w:eastAsia="zh-CN"/>
        </w:rPr>
        <w:t>或厂家合法代理商</w:t>
      </w:r>
      <w:r>
        <w:rPr>
          <w:rFonts w:hint="eastAsia"/>
          <w:color w:val="auto"/>
          <w:sz w:val="24"/>
          <w:szCs w:val="24"/>
          <w:lang w:val="en-US" w:eastAsia="zh-CN"/>
        </w:rPr>
        <w:t xml:space="preserve">盖章的、有效期内的代理授权书;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3、同一品牌的所有规格型号产品的价格必须一致。</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4、保证产品全新、未曾使用过、其质量、规格及技术特征符合国家有关法律规定;   </w:t>
      </w: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272497412"/>
      <w:bookmarkStart w:id="40" w:name="_Toc101775124"/>
      <w:bookmarkStart w:id="41" w:name="_Toc40762370"/>
      <w:bookmarkStart w:id="42" w:name="_Toc50276156"/>
      <w:bookmarkStart w:id="43" w:name="_Toc98035088"/>
      <w:bookmarkStart w:id="44" w:name="_Toc50276195"/>
      <w:bookmarkStart w:id="45" w:name="_Toc101843124"/>
      <w:bookmarkStart w:id="46" w:name="_Toc37245276"/>
      <w:bookmarkStart w:id="47" w:name="_Toc98579068"/>
      <w:bookmarkStart w:id="48" w:name="_Toc37581420"/>
      <w:bookmarkStart w:id="49" w:name="_Toc273520767"/>
      <w:bookmarkStart w:id="50" w:name="_Toc101951257"/>
      <w:bookmarkStart w:id="51" w:name="_Toc98579609"/>
      <w:bookmarkStart w:id="52" w:name="_Toc46308683"/>
      <w:bookmarkStart w:id="53" w:name="_Toc175644388"/>
      <w:bookmarkStart w:id="54" w:name="_Toc37331038"/>
      <w:bookmarkStart w:id="55" w:name="_Toc37331080"/>
      <w:bookmarkStart w:id="56" w:name="_Toc98580292"/>
      <w:bookmarkStart w:id="57" w:name="_Toc37663391"/>
      <w:bookmarkStart w:id="58" w:name="_Toc46308527"/>
      <w:bookmarkStart w:id="59" w:name="_Toc101771371"/>
      <w:bookmarkStart w:id="60" w:name="_Toc37569519"/>
      <w:bookmarkStart w:id="61" w:name="_Toc98579010"/>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272497409"/>
      <w:bookmarkStart w:id="63" w:name="_Toc175644386"/>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101843112"/>
      <w:bookmarkStart w:id="66" w:name="_Toc98579594"/>
      <w:bookmarkStart w:id="67" w:name="_Toc134956119"/>
      <w:bookmarkStart w:id="68" w:name="_Toc41723917"/>
      <w:bookmarkStart w:id="69" w:name="_Toc42313155"/>
      <w:bookmarkStart w:id="70" w:name="_Toc42394500"/>
      <w:bookmarkStart w:id="71" w:name="_Toc98579053"/>
      <w:bookmarkStart w:id="72" w:name="_Toc42394657"/>
      <w:bookmarkStart w:id="73" w:name="_Toc50276141"/>
      <w:bookmarkStart w:id="74" w:name="_Toc101951245"/>
      <w:bookmarkStart w:id="75" w:name="_Toc98578995"/>
      <w:bookmarkStart w:id="76" w:name="_Toc101771359"/>
      <w:bookmarkStart w:id="77" w:name="_Toc98580277"/>
      <w:bookmarkStart w:id="78" w:name="_Toc41884687"/>
      <w:bookmarkStart w:id="79" w:name="_Toc101775112"/>
      <w:bookmarkStart w:id="80" w:name="_Toc98579055"/>
      <w:bookmarkStart w:id="81" w:name="_Toc98580279"/>
      <w:bookmarkStart w:id="82" w:name="_Toc98578997"/>
      <w:bookmarkStart w:id="83" w:name="_Toc98579596"/>
      <w:bookmarkStart w:id="84" w:name="_Toc42313157"/>
      <w:bookmarkStart w:id="85" w:name="_Toc50276143"/>
      <w:bookmarkStart w:id="86" w:name="_Toc101951246"/>
      <w:bookmarkStart w:id="87" w:name="_Toc101843113"/>
      <w:bookmarkStart w:id="88" w:name="_Toc101775113"/>
      <w:bookmarkStart w:id="89" w:name="_Toc42394502"/>
      <w:bookmarkStart w:id="90" w:name="_Toc101771360"/>
      <w:bookmarkStart w:id="91" w:name="_Toc42394659"/>
      <w:bookmarkStart w:id="92" w:name="_Toc134956120"/>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41723918"/>
      <w:bookmarkStart w:id="94" w:name="_Toc101951247"/>
      <w:bookmarkStart w:id="95" w:name="_Toc42394501"/>
      <w:bookmarkStart w:id="96" w:name="_Toc98579595"/>
      <w:bookmarkStart w:id="97" w:name="_Toc101843114"/>
      <w:bookmarkStart w:id="98" w:name="_Toc101775114"/>
      <w:bookmarkStart w:id="99" w:name="_Toc98578996"/>
      <w:bookmarkStart w:id="100" w:name="_Toc98580278"/>
      <w:bookmarkStart w:id="101" w:name="_Toc101771361"/>
      <w:bookmarkStart w:id="102" w:name="_Toc134956122"/>
      <w:bookmarkStart w:id="103" w:name="_Toc98579054"/>
      <w:bookmarkStart w:id="104" w:name="_Toc50276142"/>
      <w:bookmarkStart w:id="105" w:name="_Toc42394658"/>
      <w:bookmarkStart w:id="106" w:name="_Toc42313156"/>
      <w:bookmarkStart w:id="107" w:name="_Toc41884688"/>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01843115"/>
      <w:bookmarkStart w:id="109" w:name="_Toc101771362"/>
      <w:bookmarkStart w:id="110" w:name="_Toc101775115"/>
      <w:bookmarkStart w:id="111" w:name="_Toc134956124"/>
      <w:bookmarkStart w:id="112" w:name="_Toc272497410"/>
      <w:bookmarkStart w:id="113" w:name="_Toc101951248"/>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101843116"/>
      <w:bookmarkStart w:id="116" w:name="_Toc272497411"/>
      <w:bookmarkStart w:id="117" w:name="_Toc46308525"/>
      <w:bookmarkStart w:id="118" w:name="_Toc101951249"/>
      <w:bookmarkStart w:id="119" w:name="_Toc42313159"/>
      <w:bookmarkStart w:id="120" w:name="_Toc98578999"/>
      <w:bookmarkStart w:id="121" w:name="_Toc101775116"/>
      <w:bookmarkStart w:id="122" w:name="_Toc41723923"/>
      <w:bookmarkStart w:id="123" w:name="_Toc98579057"/>
      <w:bookmarkStart w:id="124" w:name="_Toc42394661"/>
      <w:bookmarkStart w:id="125" w:name="_Toc101771363"/>
      <w:bookmarkStart w:id="126" w:name="_Toc41884693"/>
      <w:bookmarkStart w:id="127" w:name="_Toc175644387"/>
      <w:bookmarkStart w:id="128" w:name="_Toc42394504"/>
      <w:bookmarkStart w:id="129" w:name="_Toc98035086"/>
      <w:bookmarkStart w:id="130" w:name="_Toc98580281"/>
      <w:bookmarkStart w:id="131" w:name="_Toc50276193"/>
      <w:bookmarkStart w:id="132" w:name="_Toc98579598"/>
      <w:bookmarkStart w:id="133" w:name="_Toc50276145"/>
      <w:bookmarkStart w:id="134" w:name="_Toc46308681"/>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98580283"/>
      <w:bookmarkStart w:id="136" w:name="_Toc101843118"/>
      <w:bookmarkStart w:id="137" w:name="_Toc101771365"/>
      <w:bookmarkStart w:id="138" w:name="_Toc98579001"/>
      <w:bookmarkStart w:id="139" w:name="_Toc41884695"/>
      <w:bookmarkStart w:id="140" w:name="_Toc50276147"/>
      <w:bookmarkStart w:id="141" w:name="_Toc42394663"/>
      <w:bookmarkStart w:id="142" w:name="_Toc98579059"/>
      <w:bookmarkStart w:id="143" w:name="_Toc41723925"/>
      <w:bookmarkStart w:id="144" w:name="_Toc101951251"/>
      <w:bookmarkStart w:id="145" w:name="_Toc101775118"/>
      <w:bookmarkStart w:id="146" w:name="_Toc98579600"/>
      <w:bookmarkStart w:id="147" w:name="_Toc42394506"/>
      <w:bookmarkStart w:id="148" w:name="_Toc134956127"/>
      <w:bookmarkStart w:id="149" w:name="_Toc42313161"/>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771366"/>
      <w:bookmarkStart w:id="151" w:name="_Toc101951252"/>
      <w:bookmarkStart w:id="152" w:name="_Toc101775119"/>
      <w:bookmarkStart w:id="153" w:name="_Toc101843119"/>
      <w:bookmarkStart w:id="154" w:name="_Toc134956128"/>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w:t>
      </w:r>
      <w:r>
        <w:rPr>
          <w:rFonts w:hint="eastAsia" w:cs="宋体"/>
          <w:color w:val="auto"/>
          <w:sz w:val="24"/>
          <w:szCs w:val="24"/>
          <w:lang w:val="en-US" w:eastAsia="zh-CN"/>
        </w:rPr>
        <w:t>建议与</w:t>
      </w:r>
      <w:r>
        <w:rPr>
          <w:rFonts w:hint="eastAsia" w:ascii="宋体" w:hAnsi="宋体" w:cs="宋体"/>
          <w:color w:val="auto"/>
          <w:sz w:val="24"/>
          <w:szCs w:val="24"/>
        </w:rPr>
        <w:t>副</w:t>
      </w:r>
      <w:r>
        <w:rPr>
          <w:rFonts w:hint="eastAsia" w:ascii="宋体" w:hAnsi="宋体" w:cs="宋体"/>
          <w:color w:val="auto"/>
          <w:sz w:val="24"/>
          <w:szCs w:val="24"/>
          <w:highlight w:val="none"/>
        </w:rPr>
        <w:t>本一起封装。封套表面标明“正本”或“副本”字样，在每一封套上按以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843121"/>
      <w:bookmarkStart w:id="158" w:name="_Toc134956130"/>
      <w:bookmarkStart w:id="159" w:name="_Toc101951254"/>
      <w:bookmarkStart w:id="160" w:name="_Toc101775121"/>
      <w:bookmarkStart w:id="161" w:name="_Toc101771368"/>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42313164"/>
      <w:bookmarkStart w:id="164" w:name="_Toc98580286"/>
      <w:bookmarkStart w:id="165" w:name="_Toc42394509"/>
      <w:bookmarkStart w:id="166" w:name="_Toc101771370"/>
      <w:bookmarkStart w:id="167" w:name="_Toc98579062"/>
      <w:bookmarkStart w:id="168" w:name="_Toc101843123"/>
      <w:bookmarkStart w:id="169" w:name="_Toc41884698"/>
      <w:bookmarkStart w:id="170" w:name="_Toc101951256"/>
      <w:bookmarkStart w:id="171" w:name="_Toc134956132"/>
      <w:bookmarkStart w:id="172" w:name="_Toc98579004"/>
      <w:bookmarkStart w:id="173" w:name="_Toc41723928"/>
      <w:bookmarkStart w:id="174" w:name="_Toc50276150"/>
      <w:bookmarkStart w:id="175" w:name="_Toc101775123"/>
      <w:bookmarkStart w:id="176" w:name="_Toc42394666"/>
      <w:bookmarkStart w:id="177" w:name="_Toc98579603"/>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42394673"/>
      <w:bookmarkStart w:id="180" w:name="_Toc50276204"/>
      <w:bookmarkStart w:id="181" w:name="_Toc42313172"/>
      <w:bookmarkStart w:id="182" w:name="_Toc101951263"/>
      <w:bookmarkStart w:id="183" w:name="_Toc98579011"/>
      <w:bookmarkStart w:id="184" w:name="_Toc46308687"/>
      <w:bookmarkStart w:id="185" w:name="_Toc42394517"/>
      <w:bookmarkStart w:id="186" w:name="_Toc50276165"/>
      <w:bookmarkStart w:id="187" w:name="_Toc101771372"/>
      <w:bookmarkStart w:id="188" w:name="_Toc46308531"/>
      <w:bookmarkStart w:id="189" w:name="_Toc101775125"/>
      <w:bookmarkStart w:id="190" w:name="_Toc273520768"/>
      <w:bookmarkStart w:id="191" w:name="_Toc98580293"/>
      <w:bookmarkStart w:id="192" w:name="_Toc272497418"/>
      <w:bookmarkStart w:id="193" w:name="_Toc41884706"/>
      <w:bookmarkStart w:id="194" w:name="_Toc98579069"/>
      <w:bookmarkStart w:id="195" w:name="_Toc98579610"/>
      <w:bookmarkStart w:id="196" w:name="_Toc101843125"/>
      <w:bookmarkStart w:id="197" w:name="_Toc175644394"/>
      <w:bookmarkStart w:id="198" w:name="_Toc98035089"/>
      <w:bookmarkStart w:id="199" w:name="_Toc41723936"/>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98579005"/>
      <w:bookmarkStart w:id="201" w:name="_Toc46308682"/>
      <w:bookmarkStart w:id="202" w:name="_Toc41884707"/>
      <w:bookmarkStart w:id="203" w:name="_Toc50276151"/>
      <w:bookmarkStart w:id="204" w:name="_Toc98579063"/>
      <w:bookmarkStart w:id="205" w:name="_Toc273520769"/>
      <w:bookmarkStart w:id="206" w:name="_Toc41884700"/>
      <w:bookmarkStart w:id="207" w:name="_Toc101951264"/>
      <w:bookmarkStart w:id="208" w:name="_Toc101771373"/>
      <w:bookmarkStart w:id="209" w:name="_Toc98579070"/>
      <w:bookmarkStart w:id="210" w:name="_Toc175644395"/>
      <w:bookmarkStart w:id="211" w:name="_Toc42394511"/>
      <w:bookmarkStart w:id="212" w:name="_Toc41723937"/>
      <w:bookmarkStart w:id="213" w:name="_Toc41723930"/>
      <w:bookmarkStart w:id="214" w:name="_Toc46308532"/>
      <w:bookmarkStart w:id="215" w:name="_Toc98035087"/>
      <w:bookmarkStart w:id="216" w:name="_Toc42394674"/>
      <w:bookmarkStart w:id="217" w:name="_Toc42394667"/>
      <w:bookmarkStart w:id="218" w:name="_Toc98035090"/>
      <w:bookmarkStart w:id="219" w:name="_Toc42313166"/>
      <w:bookmarkStart w:id="220" w:name="_Toc98580287"/>
      <w:bookmarkStart w:id="221" w:name="_Toc50276194"/>
      <w:bookmarkStart w:id="222" w:name="_Toc46308688"/>
      <w:bookmarkStart w:id="223" w:name="_Toc42394518"/>
      <w:bookmarkStart w:id="224" w:name="_Toc46308526"/>
      <w:bookmarkStart w:id="225" w:name="_Toc101843126"/>
      <w:bookmarkStart w:id="226" w:name="_Toc98580294"/>
      <w:bookmarkStart w:id="227" w:name="_Toc50276166"/>
      <w:bookmarkStart w:id="228" w:name="_Toc98579604"/>
      <w:bookmarkStart w:id="229" w:name="_Toc50276205"/>
      <w:bookmarkStart w:id="230" w:name="_Toc272497419"/>
      <w:bookmarkStart w:id="231" w:name="_Toc98579012"/>
      <w:bookmarkStart w:id="232" w:name="_Toc101775126"/>
      <w:bookmarkStart w:id="233" w:name="_Toc98579611"/>
      <w:bookmarkStart w:id="234" w:name="_Toc42313173"/>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（有效业绩须满足以下条件：</w:t>
            </w:r>
            <w:r>
              <w:rPr>
                <w:rFonts w:hint="eastAsia" w:ascii="宋体" w:hAnsi="宋体" w:cs="宋体"/>
                <w:b/>
                <w:bCs/>
                <w:color w:val="auto"/>
                <w:szCs w:val="21"/>
                <w:lang w:val="en-US" w:eastAsia="zh-Hans"/>
              </w:rPr>
              <w:t>由</w:t>
            </w:r>
            <w:r>
              <w:rPr>
                <w:rFonts w:ascii="宋体" w:hAnsi="宋体" w:cs="宋体"/>
                <w:b/>
                <w:bCs/>
                <w:color w:val="auto"/>
                <w:szCs w:val="21"/>
              </w:rPr>
              <w:t>投标供应商签订的</w:t>
            </w:r>
            <w:r>
              <w:rPr>
                <w:rFonts w:hint="eastAsia" w:ascii="宋体" w:hAnsi="宋体" w:cs="宋体"/>
                <w:b/>
                <w:bCs/>
                <w:color w:val="auto"/>
                <w:szCs w:val="21"/>
                <w:lang w:val="en-US" w:eastAsia="zh-Hans"/>
              </w:rPr>
              <w:t>与本项目投标产品相同品牌的</w:t>
            </w:r>
            <w:r>
              <w:rPr>
                <w:rFonts w:hint="eastAsia" w:ascii="宋体" w:hAnsi="宋体" w:cs="宋体"/>
                <w:b/>
                <w:bCs/>
                <w:color w:val="auto"/>
                <w:szCs w:val="21"/>
              </w:rPr>
              <w:t>精子透明质酸结合试验试剂盒</w:t>
            </w:r>
            <w:r>
              <w:rPr>
                <w:rFonts w:hint="eastAsia" w:ascii="宋体" w:hAnsi="宋体"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val="en-US" w:eastAsia="zh-CN"/>
              </w:rPr>
              <w:t>或供应发票，</w:t>
            </w:r>
            <w:r>
              <w:rPr>
                <w:rFonts w:ascii="宋体" w:hAnsi="宋体" w:cs="宋体"/>
                <w:b/>
                <w:bCs/>
                <w:color w:val="auto"/>
                <w:szCs w:val="21"/>
              </w:rPr>
              <w:t>合同签订时间</w:t>
            </w:r>
            <w:r>
              <w:rPr>
                <w:rFonts w:hint="eastAsia" w:cs="宋体"/>
                <w:b/>
                <w:bCs/>
                <w:color w:val="auto"/>
                <w:szCs w:val="21"/>
                <w:lang w:val="en-US" w:eastAsia="zh-CN"/>
              </w:rPr>
              <w:t>或发票日期须为</w:t>
            </w:r>
            <w:r>
              <w:rPr>
                <w:rFonts w:ascii="宋体" w:hAnsi="宋体" w:cs="宋体"/>
                <w:b/>
                <w:bCs/>
                <w:color w:val="auto"/>
                <w:szCs w:val="21"/>
              </w:rPr>
              <w:t>2019年1月1日</w:t>
            </w:r>
            <w:r>
              <w:rPr>
                <w:rFonts w:hint="eastAsia" w:cs="宋体"/>
                <w:b/>
                <w:bCs/>
                <w:color w:val="auto"/>
                <w:szCs w:val="21"/>
                <w:lang w:val="en-US" w:eastAsia="zh-CN"/>
              </w:rPr>
              <w:t>及之后</w:t>
            </w:r>
            <w:r>
              <w:rPr>
                <w:rFonts w:ascii="宋体" w:hAnsi="宋体" w:cs="宋体"/>
                <w:b/>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eastAsia" w:cs="宋体"/>
                <w:color w:val="auto"/>
                <w:szCs w:val="21"/>
                <w:lang w:val="en-US" w:eastAsia="zh-CN"/>
              </w:rPr>
              <w:t>9</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5</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184350415"/>
      <w:bookmarkStart w:id="237" w:name="_Toc222999730"/>
      <w:bookmarkStart w:id="238" w:name="_Toc170638928"/>
      <w:bookmarkStart w:id="239" w:name="_Toc288816844"/>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kern w:val="2"/>
                <w:sz w:val="21"/>
                <w:szCs w:val="21"/>
                <w:lang w:val="en-US" w:eastAsia="zh-CN" w:bidi="ar-SA"/>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170638932"/>
      <w:bookmarkStart w:id="241" w:name="_Toc222999731"/>
      <w:bookmarkStart w:id="242" w:name="_Toc184350416"/>
      <w:bookmarkStart w:id="243" w:name="_Toc288816845"/>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9"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9"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所投产品具有有效的医疗器械注册证(Ⅱ、Ⅲ类器械)或Ⅰ类器械备案凭证及信息表(如国家另有规定，则适用其规定)；（提供上述证明文件复印件）</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所投产品须为广东省或广州市医用耗材交易平台挂网交易品种（提供产品ID码在广东省或广州市药品交易平台截图）；</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6</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7</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br w:type="page"/>
      </w:r>
    </w:p>
    <w:p>
      <w:pPr>
        <w:pStyle w:val="2"/>
        <w:rPr>
          <w:rFonts w:hint="eastAsia"/>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rPr>
          <w:rFonts w:hint="eastAsia" w:ascii="黑体" w:hAnsi="黑体" w:eastAsia="黑体" w:cs="黑体"/>
          <w:b/>
          <w:color w:val="auto"/>
          <w:sz w:val="28"/>
          <w:szCs w:val="28"/>
          <w:lang w:val="en-US" w:eastAsia="zh-CN" w:bidi="ar-SA"/>
        </w:rPr>
      </w:pPr>
      <w:r>
        <w:rPr>
          <w:rFonts w:hint="eastAsia" w:ascii="黑体" w:hAnsi="黑体" w:eastAsia="黑体" w:cs="黑体"/>
          <w:b/>
          <w:color w:val="auto"/>
          <w:sz w:val="28"/>
          <w:szCs w:val="28"/>
          <w:lang w:val="en-US" w:eastAsia="zh-CN" w:bidi="ar-SA"/>
        </w:rPr>
        <w:br w:type="page"/>
      </w:r>
    </w:p>
    <w:p>
      <w:pPr>
        <w:spacing w:line="480" w:lineRule="auto"/>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3</w:t>
      </w:r>
      <w:r>
        <w:rPr>
          <w:rFonts w:hint="eastAsia" w:ascii="黑体" w:hAnsi="黑体" w:eastAsia="黑体" w:cs="黑体"/>
          <w:b/>
          <w:bCs/>
          <w:color w:val="auto"/>
          <w:sz w:val="28"/>
          <w:szCs w:val="28"/>
        </w:rPr>
        <w:t xml:space="preserve"> 《非联合体投标声明》</w:t>
      </w:r>
      <w:r>
        <w:rPr>
          <w:rFonts w:hint="eastAsia" w:ascii="黑体" w:hAnsi="黑体" w:eastAsia="黑体" w:cs="黑体"/>
          <w:b/>
          <w:bCs/>
          <w:color w:val="auto"/>
          <w:sz w:val="28"/>
          <w:szCs w:val="28"/>
          <w:lang w:val="en-US" w:eastAsia="zh-CN"/>
        </w:rPr>
        <w:t>参考模板</w:t>
      </w:r>
    </w:p>
    <w:p>
      <w:pPr>
        <w:spacing w:line="360" w:lineRule="auto"/>
        <w:rPr>
          <w:rFonts w:hint="eastAsia" w:eastAsiaTheme="minorEastAsia"/>
          <w:sz w:val="28"/>
          <w:szCs w:val="28"/>
          <w:lang w:eastAsia="zh-CN"/>
        </w:rPr>
      </w:pPr>
      <w:r>
        <w:rPr>
          <w:rFonts w:hint="eastAsia"/>
          <w:sz w:val="28"/>
          <w:szCs w:val="28"/>
          <w:lang w:val="en-US" w:eastAsia="zh-CN"/>
        </w:rPr>
        <w:t>广东省妇幼保健院</w:t>
      </w:r>
    </w:p>
    <w:p>
      <w:pPr>
        <w:spacing w:line="360" w:lineRule="auto"/>
        <w:ind w:firstLine="560" w:firstLineChars="200"/>
        <w:rPr>
          <w:rFonts w:hint="eastAsia"/>
          <w:sz w:val="28"/>
          <w:szCs w:val="28"/>
        </w:rPr>
      </w:pPr>
      <w:r>
        <w:rPr>
          <w:rFonts w:hint="eastAsia"/>
          <w:sz w:val="28"/>
          <w:szCs w:val="28"/>
        </w:rPr>
        <w:t>本公司就参加XXXXXXX项目（项目编号：XXXXXXXX)作出郑重声明：</w:t>
      </w:r>
    </w:p>
    <w:p>
      <w:pPr>
        <w:spacing w:line="360" w:lineRule="auto"/>
        <w:ind w:firstLine="560" w:firstLineChars="200"/>
        <w:rPr>
          <w:rFonts w:hint="eastAsia" w:eastAsiaTheme="minorEastAsia"/>
          <w:sz w:val="28"/>
          <w:szCs w:val="28"/>
          <w:lang w:val="en-US" w:eastAsia="zh-CN"/>
        </w:rPr>
      </w:pPr>
      <w:r>
        <w:rPr>
          <w:rFonts w:hint="eastAsia"/>
          <w:sz w:val="28"/>
          <w:szCs w:val="28"/>
        </w:rPr>
        <w:t>本公司</w:t>
      </w:r>
      <w:r>
        <w:rPr>
          <w:rFonts w:hint="eastAsia"/>
          <w:sz w:val="28"/>
          <w:szCs w:val="28"/>
          <w:lang w:val="en-US" w:eastAsia="zh-CN"/>
        </w:rPr>
        <w:t>参与本次项目为</w:t>
      </w:r>
      <w:r>
        <w:rPr>
          <w:rFonts w:hint="eastAsia"/>
          <w:sz w:val="28"/>
          <w:szCs w:val="28"/>
        </w:rPr>
        <w:t>非联合体</w:t>
      </w:r>
      <w:r>
        <w:rPr>
          <w:rFonts w:hint="eastAsia"/>
          <w:sz w:val="28"/>
          <w:szCs w:val="28"/>
          <w:lang w:val="en-US" w:eastAsia="zh-CN"/>
        </w:rPr>
        <w:t>。</w:t>
      </w:r>
    </w:p>
    <w:p>
      <w:pPr>
        <w:spacing w:line="360" w:lineRule="auto"/>
        <w:ind w:firstLine="560" w:firstLineChars="200"/>
        <w:rPr>
          <w:rFonts w:hint="eastAsia"/>
          <w:sz w:val="28"/>
          <w:szCs w:val="28"/>
        </w:rPr>
      </w:pPr>
      <w:r>
        <w:rPr>
          <w:rFonts w:hint="eastAsia"/>
          <w:sz w:val="28"/>
          <w:szCs w:val="28"/>
        </w:rPr>
        <w:t>本公司</w:t>
      </w:r>
      <w:r>
        <w:rPr>
          <w:rFonts w:hint="eastAsia"/>
          <w:sz w:val="28"/>
          <w:szCs w:val="28"/>
          <w:lang w:val="en-US" w:eastAsia="zh-CN"/>
        </w:rPr>
        <w:t>对本声明的真实性负责，如有虚假</w:t>
      </w:r>
      <w:r>
        <w:rPr>
          <w:rFonts w:hint="eastAsia"/>
          <w:sz w:val="28"/>
          <w:szCs w:val="28"/>
        </w:rPr>
        <w:t>，</w:t>
      </w:r>
      <w:r>
        <w:rPr>
          <w:rFonts w:hint="eastAsia"/>
          <w:sz w:val="28"/>
          <w:szCs w:val="28"/>
          <w:lang w:val="en-US" w:eastAsia="zh-CN"/>
        </w:rPr>
        <w:t>将</w:t>
      </w:r>
      <w:r>
        <w:rPr>
          <w:rFonts w:hint="eastAsia"/>
          <w:sz w:val="28"/>
          <w:szCs w:val="28"/>
        </w:rPr>
        <w:t>承担由此带来的法律后果。</w:t>
      </w:r>
    </w:p>
    <w:p>
      <w:pPr>
        <w:spacing w:line="360" w:lineRule="auto"/>
        <w:ind w:firstLine="560" w:firstLineChars="200"/>
        <w:rPr>
          <w:rFonts w:hint="eastAsia" w:eastAsiaTheme="minorEastAsia"/>
          <w:sz w:val="28"/>
          <w:szCs w:val="28"/>
          <w:lang w:eastAsia="zh-CN"/>
        </w:rPr>
      </w:pPr>
      <w:r>
        <w:rPr>
          <w:rFonts w:hint="eastAsia"/>
          <w:sz w:val="28"/>
          <w:szCs w:val="28"/>
        </w:rPr>
        <w:t>特此声明</w:t>
      </w:r>
      <w:r>
        <w:rPr>
          <w:rFonts w:hint="eastAsia"/>
          <w:sz w:val="28"/>
          <w:szCs w:val="28"/>
          <w:lang w:eastAsia="zh-CN"/>
        </w:rPr>
        <w:t>。</w:t>
      </w:r>
    </w:p>
    <w:p>
      <w:pPr>
        <w:spacing w:line="360" w:lineRule="auto"/>
        <w:ind w:firstLine="560" w:firstLineChars="200"/>
        <w:rPr>
          <w:rFonts w:hint="eastAsia"/>
          <w:sz w:val="28"/>
          <w:szCs w:val="28"/>
        </w:rPr>
      </w:pPr>
    </w:p>
    <w:p>
      <w:pPr>
        <w:spacing w:line="360" w:lineRule="auto"/>
        <w:ind w:firstLine="560" w:firstLineChars="200"/>
        <w:jc w:val="right"/>
        <w:rPr>
          <w:rFonts w:hint="eastAsia"/>
          <w:sz w:val="28"/>
          <w:szCs w:val="28"/>
        </w:rPr>
      </w:pPr>
      <w:r>
        <w:rPr>
          <w:rFonts w:hint="eastAsia"/>
          <w:sz w:val="28"/>
          <w:szCs w:val="28"/>
        </w:rPr>
        <w:t>声明</w:t>
      </w:r>
      <w:r>
        <w:rPr>
          <w:rFonts w:hint="eastAsia"/>
          <w:sz w:val="28"/>
          <w:szCs w:val="28"/>
          <w:lang w:val="en-US" w:eastAsia="zh-CN"/>
        </w:rPr>
        <w:t>单位</w:t>
      </w:r>
      <w:r>
        <w:rPr>
          <w:rFonts w:hint="eastAsia"/>
          <w:sz w:val="28"/>
          <w:szCs w:val="28"/>
        </w:rPr>
        <w:t xml:space="preserve">：XXXXXXX有限公司(企业公章) </w:t>
      </w:r>
    </w:p>
    <w:p>
      <w:pPr>
        <w:spacing w:line="360" w:lineRule="auto"/>
        <w:ind w:firstLine="560" w:firstLineChars="200"/>
        <w:jc w:val="right"/>
        <w:rPr>
          <w:sz w:val="28"/>
          <w:szCs w:val="28"/>
        </w:rPr>
      </w:pPr>
      <w:r>
        <w:rPr>
          <w:rFonts w:hint="eastAsia"/>
          <w:sz w:val="28"/>
          <w:szCs w:val="28"/>
          <w:lang w:val="en-US" w:eastAsia="zh-CN"/>
        </w:rPr>
        <w:t>2022</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Lq+x2AAAAAoBAAAPAAAAAAAAAAEAIAAA&#10;ACIAAABkcnMvZG93bnJldi54bWxQSwECFAAUAAAACACHTuJArhANywwCAAAGBAAADgAAAAAAAAAB&#10;ACAAAAAnAQAAZHJzL2Uyb0RvYy54bWxQSwUGAAAAAAYABgBZAQAAp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gyvV9gAAAAKAQAADwAAAAAAAAABACAA&#10;AAAiAAAAZHJzL2Rvd25yZXYueG1sUEsBAhQAFAAAAAgAh07iQAMygysNAgAABgQAAA4AAAAAAAAA&#10;AQAgAAAAJwEAAGRycy9lMm9Eb2MueG1sUEsFBgAAAAAGAAYAWQEAAKY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288816850"/>
      <w:bookmarkStart w:id="245" w:name="_Toc170638931"/>
      <w:bookmarkStart w:id="246" w:name="_Toc184350421"/>
      <w:bookmarkStart w:id="247" w:name="_Toc222999736"/>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184350424"/>
      <w:bookmarkStart w:id="249" w:name="_Toc222999739"/>
      <w:bookmarkStart w:id="250" w:name="_Toc288816852"/>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288816853"/>
      <w:bookmarkStart w:id="252" w:name="_Toc184350425"/>
      <w:bookmarkStart w:id="253" w:name="_Toc222999740"/>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8976406"/>
      <w:bookmarkStart w:id="255" w:name="_Toc198977321"/>
      <w:bookmarkStart w:id="256" w:name="_Toc261269415"/>
      <w:bookmarkStart w:id="257" w:name="_Toc195675482"/>
      <w:bookmarkStart w:id="258" w:name="_Toc269301026"/>
      <w:bookmarkStart w:id="259" w:name="_Toc172615841"/>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YNZB2022XX</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cs="Times New Roman"/>
                <w:color w:val="auto"/>
                <w:sz w:val="21"/>
                <w:szCs w:val="21"/>
                <w:u w:val="single"/>
                <w:lang w:val="en-US" w:eastAsia="zh-CN"/>
              </w:rPr>
              <w:t>元/人份</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w:t>
      </w:r>
      <w:bookmarkStart w:id="260" w:name="_GoBack"/>
      <w:bookmarkEnd w:id="260"/>
      <w:r>
        <w:rPr>
          <w:rFonts w:hint="eastAsia" w:ascii="宋体" w:hAnsi="宋体"/>
          <w:color w:val="auto"/>
          <w:sz w:val="24"/>
          <w:szCs w:val="24"/>
        </w:rPr>
        <w:t>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PJ6V2gAAAAkBAAAPAAAAAAAAAAEAIAAAACIAAABkcnMvZG93bnJldi54&#10;bWxQSwECFAAUAAAACACHTuJAapZOPjECAAAzBAAADgAAAAAAAAABACAAAAApAQAAZHJzL2Uyb0Rv&#10;Yy54bWxQSwUGAAAAAAYABgBZAQAAzAU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cep0fwAEAAGUDAAAOAAAAAAAAAAEAIAAAAB4BAABkcnMvZTJvRG9jLnhtbFBLBQYA&#10;AAAABgAGAFkBAABQ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ql5uc8AAAAFAQAADwAAAAAAAAABACAAAAAiAAAAZHJzL2Rvd25yZXYueG1sUEsBAhQAFAAA&#10;AAgAh07iQLpO4Nm/AQAAYwMAAA4AAAAAAAAAAQAgAAAAHgEAAGRycy9lMm9Eb2MueG1sUEsFBgAA&#10;AAAGAAYAWQEAAE8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vfysk&#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wR6l&#10;J7ABAABM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PDR2&#10;arABAABN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J6ZG4&#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WI0NjM2N2RhNjY0YWUzOWIxMzlhZTQ5OTE1ZGM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5F505F8"/>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2E2AAA"/>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7560BA"/>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2323E"/>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642DDC"/>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253D21"/>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421DF4"/>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1B0602"/>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9F7EE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2696C"/>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2C4DC7"/>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D20B7D"/>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104AB"/>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40C54"/>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36459</Words>
  <Characters>37652</Characters>
  <Lines>309</Lines>
  <Paragraphs>87</Paragraphs>
  <TotalTime>2</TotalTime>
  <ScaleCrop>false</ScaleCrop>
  <LinksUpToDate>false</LinksUpToDate>
  <CharactersWithSpaces>41535</CharactersWithSpaces>
  <Application>WPS Office_11.8.2.9067_F1E327BC-269C-435d-A152-05C5408002CA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黄秉勋</cp:lastModifiedBy>
  <cp:lastPrinted>2021-05-08T09:31:00Z</cp:lastPrinted>
  <dcterms:modified xsi:type="dcterms:W3CDTF">2022-09-09T09:34:27Z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2D5E4916FD9642E49664C4C38BC13424</vt:lpwstr>
  </property>
</Properties>
</file>